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B3" w:rsidRDefault="009B0CB3" w:rsidP="009B0CB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9B0CB3" w:rsidRDefault="009B0CB3" w:rsidP="009B0CB3">
      <w:pPr>
        <w:ind w:firstLineChars="250" w:firstLine="700"/>
        <w:rPr>
          <w:rFonts w:ascii="仿宋_GB2312" w:eastAsia="仿宋_GB2312" w:hAnsi="仿宋"/>
          <w:sz w:val="28"/>
          <w:szCs w:val="28"/>
        </w:rPr>
      </w:pPr>
    </w:p>
    <w:p w:rsidR="009B0CB3" w:rsidRDefault="009B0CB3" w:rsidP="009B0CB3">
      <w:pPr>
        <w:ind w:firstLineChars="250" w:firstLine="700"/>
        <w:rPr>
          <w:rFonts w:ascii="仿宋_GB2312" w:eastAsia="仿宋_GB2312" w:hAnsi="仿宋"/>
          <w:sz w:val="28"/>
          <w:szCs w:val="28"/>
        </w:rPr>
      </w:pPr>
    </w:p>
    <w:p w:rsidR="009B0CB3" w:rsidRDefault="009B0CB3" w:rsidP="009B0CB3">
      <w:pPr>
        <w:tabs>
          <w:tab w:val="left" w:pos="4382"/>
        </w:tabs>
        <w:spacing w:beforeLines="100" w:before="312" w:afterLines="50" w:after="156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/>
          <w:bCs/>
          <w:sz w:val="44"/>
          <w:szCs w:val="44"/>
        </w:rPr>
        <w:t>内蒙古自治区高等学校</w:t>
      </w:r>
      <w:proofErr w:type="gramStart"/>
      <w:r>
        <w:rPr>
          <w:rFonts w:ascii="华文中宋" w:eastAsia="华文中宋" w:hAnsi="华文中宋" w:cs="仿宋_GB2312" w:hint="eastAsia"/>
          <w:b/>
          <w:bCs/>
          <w:sz w:val="44"/>
          <w:szCs w:val="44"/>
        </w:rPr>
        <w:t>新型智库</w:t>
      </w:r>
      <w:proofErr w:type="gramEnd"/>
      <w:r>
        <w:rPr>
          <w:rFonts w:ascii="华文中宋" w:eastAsia="华文中宋" w:hAnsi="华文中宋" w:cs="仿宋_GB2312" w:hint="eastAsia"/>
          <w:b/>
          <w:bCs/>
          <w:sz w:val="44"/>
          <w:szCs w:val="44"/>
        </w:rPr>
        <w:t>建设项目</w:t>
      </w:r>
    </w:p>
    <w:p w:rsidR="009B0CB3" w:rsidRDefault="009B0CB3" w:rsidP="009B0CB3">
      <w:pPr>
        <w:tabs>
          <w:tab w:val="left" w:pos="4382"/>
        </w:tabs>
        <w:spacing w:beforeLines="100" w:before="312" w:after="5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/>
          <w:bCs/>
          <w:sz w:val="44"/>
          <w:szCs w:val="44"/>
        </w:rPr>
        <w:t>申报书</w:t>
      </w:r>
    </w:p>
    <w:p w:rsidR="009B0CB3" w:rsidRDefault="009B0CB3" w:rsidP="009B0CB3">
      <w:pPr>
        <w:tabs>
          <w:tab w:val="left" w:pos="4382"/>
        </w:tabs>
        <w:jc w:val="center"/>
        <w:rPr>
          <w:rFonts w:eastAsia="仿宋_GB2312"/>
          <w:b/>
          <w:bCs/>
          <w:sz w:val="28"/>
          <w:szCs w:val="28"/>
        </w:rPr>
      </w:pPr>
    </w:p>
    <w:p w:rsidR="009B0CB3" w:rsidRDefault="009B0CB3" w:rsidP="009B0CB3">
      <w:pPr>
        <w:tabs>
          <w:tab w:val="left" w:pos="4382"/>
        </w:tabs>
        <w:jc w:val="center"/>
        <w:rPr>
          <w:rFonts w:eastAsia="仿宋_GB2312"/>
          <w:b/>
          <w:bCs/>
          <w:sz w:val="28"/>
          <w:szCs w:val="28"/>
        </w:rPr>
      </w:pPr>
    </w:p>
    <w:p w:rsidR="009B0CB3" w:rsidRDefault="009B0CB3" w:rsidP="009B0CB3">
      <w:pPr>
        <w:tabs>
          <w:tab w:val="left" w:pos="3514"/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/>
          <w:b/>
          <w:bCs/>
          <w:sz w:val="28"/>
          <w:szCs w:val="28"/>
          <w:u w:val="single"/>
        </w:rPr>
      </w:pPr>
      <w:proofErr w:type="gramStart"/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智库名称</w:t>
      </w:r>
      <w:proofErr w:type="gramEnd"/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:rsidR="009B0CB3" w:rsidRDefault="009B0CB3" w:rsidP="009B0CB3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负 责 人：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:rsidR="009B0CB3" w:rsidRDefault="009B0CB3" w:rsidP="009B0CB3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依托学校：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:rsidR="009B0CB3" w:rsidRDefault="009B0CB3" w:rsidP="009B0CB3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申请日期：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:rsidR="009B0CB3" w:rsidRDefault="009B0CB3" w:rsidP="009B0CB3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联 系 人：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:rsidR="009B0CB3" w:rsidRDefault="009B0CB3" w:rsidP="009B0CB3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联系电话：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:rsidR="009B0CB3" w:rsidRDefault="009B0CB3" w:rsidP="009B0CB3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联系邮箱：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:rsidR="009B0CB3" w:rsidRDefault="009B0CB3" w:rsidP="009B0CB3">
      <w:pPr>
        <w:tabs>
          <w:tab w:val="left" w:pos="4382"/>
        </w:tabs>
        <w:ind w:firstLineChars="540" w:firstLine="1735"/>
        <w:jc w:val="center"/>
        <w:rPr>
          <w:rFonts w:eastAsia="仿宋_GB2312"/>
          <w:b/>
          <w:bCs/>
          <w:sz w:val="32"/>
          <w:szCs w:val="32"/>
        </w:rPr>
      </w:pPr>
    </w:p>
    <w:p w:rsidR="009B0CB3" w:rsidRDefault="009B0CB3" w:rsidP="009B0CB3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  <w:szCs w:val="32"/>
        </w:rPr>
      </w:pPr>
      <w:r>
        <w:rPr>
          <w:rFonts w:eastAsia="仿宋_GB2312" w:cs="仿宋_GB2312" w:hint="eastAsia"/>
          <w:b/>
          <w:bCs/>
          <w:spacing w:val="8"/>
          <w:sz w:val="32"/>
          <w:szCs w:val="32"/>
        </w:rPr>
        <w:t>内蒙古自治区教育厅</w:t>
      </w:r>
    </w:p>
    <w:p w:rsidR="009B0CB3" w:rsidRDefault="009B0CB3" w:rsidP="009B0CB3">
      <w:pPr>
        <w:spacing w:line="560" w:lineRule="exact"/>
        <w:jc w:val="center"/>
        <w:rPr>
          <w:rFonts w:eastAsia="仿宋_GB2312"/>
          <w:b/>
          <w:bCs/>
          <w:spacing w:val="8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cs="仿宋_GB2312" w:hint="eastAsia"/>
          <w:b/>
          <w:bCs/>
          <w:spacing w:val="8"/>
          <w:sz w:val="32"/>
          <w:szCs w:val="32"/>
        </w:rPr>
        <w:t>年</w:t>
      </w:r>
      <w:r>
        <w:rPr>
          <w:rFonts w:eastAsia="仿宋_GB2312" w:cs="仿宋_GB2312" w:hint="eastAsia"/>
          <w:b/>
          <w:bCs/>
          <w:spacing w:val="8"/>
          <w:sz w:val="32"/>
          <w:szCs w:val="32"/>
        </w:rPr>
        <w:t>6</w:t>
      </w:r>
      <w:r>
        <w:rPr>
          <w:rFonts w:eastAsia="仿宋_GB2312" w:cs="仿宋_GB2312" w:hint="eastAsia"/>
          <w:b/>
          <w:bCs/>
          <w:spacing w:val="8"/>
          <w:sz w:val="32"/>
          <w:szCs w:val="32"/>
        </w:rPr>
        <w:t>月制</w:t>
      </w:r>
    </w:p>
    <w:p w:rsidR="009B0CB3" w:rsidRDefault="009B0CB3" w:rsidP="009B0CB3">
      <w:pPr>
        <w:spacing w:line="500" w:lineRule="exact"/>
        <w:rPr>
          <w:rFonts w:ascii="宋体" w:hAnsi="宋体"/>
          <w:sz w:val="32"/>
        </w:rPr>
      </w:pPr>
    </w:p>
    <w:p w:rsidR="009B0CB3" w:rsidRDefault="009B0CB3" w:rsidP="009B0CB3">
      <w:pPr>
        <w:jc w:val="center"/>
        <w:outlineLvl w:val="0"/>
        <w:rPr>
          <w:rFonts w:ascii="黑体" w:eastAsia="黑体" w:hAnsi="黑体" w:cs="黑体"/>
          <w:sz w:val="24"/>
        </w:rPr>
      </w:pPr>
    </w:p>
    <w:p w:rsidR="009B0CB3" w:rsidRDefault="009B0CB3" w:rsidP="009B0CB3">
      <w:pPr>
        <w:spacing w:line="300" w:lineRule="auto"/>
        <w:outlineLvl w:val="0"/>
        <w:rPr>
          <w:rFonts w:eastAsia="黑体"/>
          <w:sz w:val="24"/>
        </w:rPr>
      </w:pPr>
    </w:p>
    <w:p w:rsidR="009B0CB3" w:rsidRDefault="009B0CB3" w:rsidP="009B0CB3">
      <w:pPr>
        <w:jc w:val="center"/>
        <w:outlineLvl w:val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依托单位承诺书</w:t>
      </w:r>
    </w:p>
    <w:p w:rsidR="009B0CB3" w:rsidRDefault="009B0CB3" w:rsidP="009B0CB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9B0CB3" w:rsidRDefault="009B0CB3" w:rsidP="009B0CB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已按照</w:t>
      </w:r>
      <w:r>
        <w:rPr>
          <w:rFonts w:ascii="仿宋" w:eastAsia="仿宋" w:hAnsi="仿宋" w:cs="仿宋" w:hint="eastAsia"/>
          <w:sz w:val="32"/>
          <w:szCs w:val="32"/>
        </w:rPr>
        <w:t>项目申报要求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项目申报人资格及项目申报书内容进行了审核。承诺对所填写各项内容的真实性负责，保证没有虚报和伪造数据。项目申报人无意识形态、科研伦理等方面问题，无学术不端行为，师德师风和科研诚信良好。项目如获资助，我单位将根据教育厅要求，落实高校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新型智库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建设所需条件，按照科研平台管理</w:t>
      </w:r>
      <w:r>
        <w:rPr>
          <w:rFonts w:ascii="仿宋" w:eastAsia="仿宋" w:hAnsi="仿宋" w:cs="仿宋" w:hint="eastAsia"/>
          <w:sz w:val="32"/>
          <w:szCs w:val="32"/>
        </w:rPr>
        <w:t>有关规定，认真履行项目承担单位的管理职责。</w:t>
      </w:r>
    </w:p>
    <w:p w:rsidR="009B0CB3" w:rsidRDefault="009B0CB3" w:rsidP="009B0CB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B0CB3" w:rsidRDefault="009B0CB3" w:rsidP="009B0CB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B0CB3" w:rsidRDefault="009B0CB3" w:rsidP="009B0CB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B0CB3" w:rsidRDefault="009B0CB3" w:rsidP="009B0CB3">
      <w:pPr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学校科研管理部门（公章）                          </w:t>
      </w:r>
    </w:p>
    <w:p w:rsidR="009B0CB3" w:rsidRDefault="009B0CB3" w:rsidP="009B0CB3">
      <w:pPr>
        <w:spacing w:line="560" w:lineRule="exact"/>
        <w:jc w:val="center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20    年    月    日</w:t>
      </w:r>
    </w:p>
    <w:p w:rsidR="009B0CB3" w:rsidRDefault="009B0CB3" w:rsidP="009B0CB3">
      <w:pPr>
        <w:spacing w:line="560" w:lineRule="exact"/>
        <w:rPr>
          <w:rFonts w:ascii="黑体" w:eastAsia="仿宋_GB2312" w:hAnsi="黑体" w:cs="仿宋_GB2312"/>
          <w:b/>
          <w:bCs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ascii="黑体" w:eastAsia="仿宋_GB2312" w:hAnsi="黑体" w:cs="仿宋_GB2312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0CB3" w:rsidTr="003123D8">
        <w:trPr>
          <w:trHeight w:val="12504"/>
        </w:trPr>
        <w:tc>
          <w:tcPr>
            <w:tcW w:w="8522" w:type="dxa"/>
          </w:tcPr>
          <w:p w:rsidR="009B0CB3" w:rsidRDefault="009B0CB3" w:rsidP="003123D8">
            <w:pPr>
              <w:spacing w:line="328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填写参考提示：1.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智库基本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定位和发展目标；2.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智库研究所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聚焦领域的国内外研究现状、该领域研究的重大意义与实际价值；3.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本智库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在该领域研究的主要优势。</w:t>
            </w:r>
          </w:p>
          <w:p w:rsidR="009B0CB3" w:rsidRDefault="009B0CB3" w:rsidP="003123D8">
            <w:pPr>
              <w:spacing w:line="560" w:lineRule="exact"/>
              <w:ind w:firstLineChars="200" w:firstLine="643"/>
              <w:rPr>
                <w:rFonts w:ascii="黑体" w:eastAsia="仿宋_GB2312" w:hAnsi="黑体" w:cs="仿宋_GB2312"/>
                <w:b/>
                <w:bCs/>
                <w:sz w:val="32"/>
                <w:szCs w:val="32"/>
              </w:rPr>
            </w:pPr>
          </w:p>
        </w:tc>
      </w:tr>
    </w:tbl>
    <w:p w:rsidR="009B0CB3" w:rsidRDefault="009B0CB3" w:rsidP="009B0CB3">
      <w:pPr>
        <w:spacing w:afterLines="20" w:after="62" w:line="400" w:lineRule="exact"/>
        <w:rPr>
          <w:rFonts w:eastAsia="仿宋_GB2312"/>
          <w:sz w:val="18"/>
          <w:szCs w:val="18"/>
        </w:rPr>
      </w:pPr>
      <w:r>
        <w:rPr>
          <w:rFonts w:eastAsia="仿宋_GB2312" w:cs="仿宋_GB2312" w:hint="eastAsia"/>
          <w:sz w:val="18"/>
          <w:szCs w:val="18"/>
        </w:rPr>
        <w:t>注：本页可续页。</w:t>
      </w:r>
    </w:p>
    <w:p w:rsidR="009B0CB3" w:rsidRDefault="009B0CB3" w:rsidP="009B0CB3">
      <w:pPr>
        <w:spacing w:line="560" w:lineRule="exact"/>
        <w:rPr>
          <w:rFonts w:ascii="黑体" w:eastAsia="仿宋_GB2312" w:hAnsi="黑体"/>
          <w:b/>
          <w:bCs/>
          <w:sz w:val="32"/>
          <w:szCs w:val="32"/>
        </w:rPr>
      </w:pPr>
      <w:r>
        <w:rPr>
          <w:rFonts w:ascii="黑体" w:eastAsia="仿宋_GB2312" w:hAnsi="黑体" w:cs="仿宋_GB2312" w:hint="eastAsia"/>
          <w:b/>
          <w:bCs/>
          <w:sz w:val="32"/>
          <w:szCs w:val="32"/>
        </w:rPr>
        <w:lastRenderedPageBreak/>
        <w:t>二、负责人及团队情况</w:t>
      </w:r>
    </w:p>
    <w:tbl>
      <w:tblPr>
        <w:tblW w:w="900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1260"/>
        <w:gridCol w:w="1260"/>
        <w:gridCol w:w="320"/>
        <w:gridCol w:w="580"/>
        <w:gridCol w:w="270"/>
        <w:gridCol w:w="810"/>
        <w:gridCol w:w="183"/>
        <w:gridCol w:w="1077"/>
        <w:gridCol w:w="1260"/>
      </w:tblGrid>
      <w:tr w:rsidR="009B0CB3" w:rsidTr="003123D8">
        <w:tc>
          <w:tcPr>
            <w:tcW w:w="9000" w:type="dxa"/>
            <w:gridSpan w:val="11"/>
            <w:tcBorders>
              <w:top w:val="single" w:sz="12" w:space="0" w:color="auto"/>
            </w:tcBorders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负责人情况</w:t>
            </w:r>
          </w:p>
        </w:tc>
      </w:tr>
      <w:tr w:rsidR="009B0CB3" w:rsidTr="003123D8">
        <w:tc>
          <w:tcPr>
            <w:tcW w:w="126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gridSpan w:val="2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分工</w:t>
            </w:r>
          </w:p>
        </w:tc>
        <w:tc>
          <w:tcPr>
            <w:tcW w:w="126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签章</w:t>
            </w:r>
          </w:p>
        </w:tc>
      </w:tr>
      <w:tr w:rsidR="009B0CB3" w:rsidTr="003123D8">
        <w:trPr>
          <w:trHeight w:val="407"/>
        </w:trPr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rPr>
          <w:trHeight w:val="407"/>
        </w:trPr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rPr>
          <w:trHeight w:val="407"/>
        </w:trPr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9000" w:type="dxa"/>
            <w:gridSpan w:val="11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团队情况</w:t>
            </w:r>
          </w:p>
        </w:tc>
      </w:tr>
      <w:tr w:rsidR="009B0CB3" w:rsidTr="003123D8">
        <w:tc>
          <w:tcPr>
            <w:tcW w:w="126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850" w:type="dxa"/>
            <w:gridSpan w:val="2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077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分工</w:t>
            </w:r>
          </w:p>
        </w:tc>
        <w:tc>
          <w:tcPr>
            <w:tcW w:w="1260" w:type="dxa"/>
            <w:vAlign w:val="center"/>
          </w:tcPr>
          <w:p w:rsidR="009B0CB3" w:rsidRDefault="009B0CB3" w:rsidP="003123D8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签章</w:t>
            </w: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0CB3" w:rsidTr="003123D8">
        <w:tc>
          <w:tcPr>
            <w:tcW w:w="1260" w:type="dxa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B0CB3" w:rsidRDefault="009B0CB3" w:rsidP="003123D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B0CB3" w:rsidRDefault="009B0CB3" w:rsidP="009B0CB3">
      <w:pPr>
        <w:spacing w:afterLines="20" w:after="62" w:line="400" w:lineRule="exact"/>
        <w:rPr>
          <w:rFonts w:eastAsia="仿宋_GB2312"/>
          <w:sz w:val="18"/>
          <w:szCs w:val="18"/>
        </w:rPr>
      </w:pPr>
      <w:r>
        <w:rPr>
          <w:rFonts w:eastAsia="仿宋_GB2312" w:cs="仿宋_GB2312" w:hint="eastAsia"/>
          <w:sz w:val="18"/>
          <w:szCs w:val="18"/>
        </w:rPr>
        <w:t>注：本页可续页。</w:t>
      </w:r>
    </w:p>
    <w:p w:rsidR="009B0CB3" w:rsidRDefault="009B0CB3" w:rsidP="009B0CB3">
      <w:pPr>
        <w:spacing w:line="560" w:lineRule="exact"/>
        <w:rPr>
          <w:rFonts w:ascii="黑体" w:eastAsia="仿宋_GB2312" w:hAnsi="黑体" w:cs="仿宋_GB2312"/>
          <w:b/>
          <w:bCs/>
          <w:sz w:val="32"/>
          <w:szCs w:val="32"/>
        </w:rPr>
      </w:pPr>
      <w:r>
        <w:rPr>
          <w:rFonts w:ascii="黑体" w:eastAsia="仿宋_GB2312" w:hAnsi="黑体" w:cs="仿宋_GB2312" w:hint="eastAsia"/>
          <w:b/>
          <w:bCs/>
          <w:sz w:val="32"/>
          <w:szCs w:val="32"/>
        </w:rPr>
        <w:lastRenderedPageBreak/>
        <w:t>三、前期研究成果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0CB3" w:rsidTr="003123D8">
        <w:trPr>
          <w:trHeight w:val="12504"/>
        </w:trPr>
        <w:tc>
          <w:tcPr>
            <w:tcW w:w="8522" w:type="dxa"/>
          </w:tcPr>
          <w:p w:rsidR="009B0CB3" w:rsidRDefault="009B0CB3" w:rsidP="003123D8">
            <w:pPr>
              <w:spacing w:line="560" w:lineRule="exact"/>
              <w:ind w:firstLineChars="200" w:firstLine="420"/>
              <w:rPr>
                <w:rFonts w:ascii="仿宋_GB2312" w:eastAsia="仿宋_GB2312" w:cs="Calibri"/>
                <w:color w:val="000000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填写参考提示：</w:t>
            </w:r>
            <w:r>
              <w:rPr>
                <w:rFonts w:ascii="仿宋_GB2312" w:eastAsia="仿宋_GB2312" w:cs="Calibri" w:hint="eastAsia"/>
                <w:color w:val="000000"/>
                <w:szCs w:val="24"/>
              </w:rPr>
              <w:t>1.近三年在同一研究领域，已承担政府部门或相关行业部门的咨询任务</w:t>
            </w:r>
            <w:r>
              <w:rPr>
                <w:rFonts w:ascii="仿宋_GB2312" w:eastAsia="仿宋_GB2312" w:hAnsi="宋体" w:hint="eastAsia"/>
                <w:szCs w:val="21"/>
              </w:rPr>
              <w:t>（成果名称、形式、渠道来源、产生影响、特色亮点等。）</w:t>
            </w:r>
          </w:p>
          <w:p w:rsidR="009B0CB3" w:rsidRDefault="009B0CB3" w:rsidP="003123D8">
            <w:pPr>
              <w:spacing w:line="560" w:lineRule="exact"/>
              <w:ind w:firstLineChars="200" w:firstLine="420"/>
              <w:rPr>
                <w:rFonts w:ascii="黑体" w:eastAsia="仿宋_GB2312" w:hAnsi="黑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color w:val="000000"/>
                <w:szCs w:val="24"/>
              </w:rPr>
              <w:t>2.近三年在同一研究领域，已报送的决策咨询报告（请说明决策咨询报告的名称，报送对象，是否被采纳或获得批示。限列举3篇代表性咨询报告。</w:t>
            </w:r>
          </w:p>
        </w:tc>
      </w:tr>
    </w:tbl>
    <w:p w:rsidR="009B0CB3" w:rsidRDefault="009B0CB3" w:rsidP="009B0CB3">
      <w:pPr>
        <w:spacing w:afterLines="20" w:after="62" w:line="400" w:lineRule="exact"/>
        <w:rPr>
          <w:rFonts w:eastAsia="仿宋_GB2312"/>
          <w:sz w:val="18"/>
          <w:szCs w:val="18"/>
        </w:rPr>
      </w:pPr>
      <w:r>
        <w:rPr>
          <w:rFonts w:eastAsia="仿宋_GB2312" w:cs="仿宋_GB2312" w:hint="eastAsia"/>
          <w:sz w:val="18"/>
          <w:szCs w:val="18"/>
        </w:rPr>
        <w:t>注：本页可续页。</w:t>
      </w:r>
    </w:p>
    <w:p w:rsidR="009B0CB3" w:rsidRDefault="009B0CB3" w:rsidP="009B0CB3">
      <w:pPr>
        <w:adjustRightInd w:val="0"/>
        <w:spacing w:line="360" w:lineRule="auto"/>
        <w:jc w:val="left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lastRenderedPageBreak/>
        <w:t>四、</w:t>
      </w:r>
      <w:r>
        <w:rPr>
          <w:rFonts w:ascii="仿宋_GB2312" w:eastAsia="仿宋_GB2312" w:hint="eastAsia"/>
          <w:b/>
          <w:sz w:val="32"/>
        </w:rPr>
        <w:t>建设方案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0CB3" w:rsidTr="003123D8">
        <w:trPr>
          <w:trHeight w:val="12504"/>
        </w:trPr>
        <w:tc>
          <w:tcPr>
            <w:tcW w:w="8522" w:type="dxa"/>
          </w:tcPr>
          <w:p w:rsidR="009B0CB3" w:rsidRDefault="009B0CB3" w:rsidP="003123D8">
            <w:pPr>
              <w:jc w:val="left"/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填写参考提示：1.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智库运行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的组织架构、工作机制、管理方式、管理制度；2.主办研讨会、报告会、论坛、出版物等情况；3.主要预期成果名称、形式、数量、级别；4.成果出版、报送、宣传推介方式、渠道、计划；5.是否已入选或被认定为其他类型智库；6.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智库中长期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发展规划要点,等等。</w:t>
            </w:r>
          </w:p>
          <w:p w:rsidR="009B0CB3" w:rsidRDefault="009B0CB3" w:rsidP="003123D8">
            <w:pPr>
              <w:spacing w:line="560" w:lineRule="exact"/>
              <w:ind w:firstLineChars="200" w:firstLine="643"/>
              <w:rPr>
                <w:rFonts w:ascii="黑体" w:eastAsia="仿宋_GB2312" w:hAnsi="黑体" w:cs="仿宋_GB2312"/>
                <w:b/>
                <w:bCs/>
                <w:sz w:val="32"/>
                <w:szCs w:val="32"/>
              </w:rPr>
            </w:pPr>
          </w:p>
        </w:tc>
      </w:tr>
    </w:tbl>
    <w:p w:rsidR="009B0CB3" w:rsidRDefault="009B0CB3" w:rsidP="009B0CB3">
      <w:pPr>
        <w:spacing w:afterLines="20" w:after="62" w:line="400" w:lineRule="exact"/>
        <w:rPr>
          <w:rFonts w:eastAsia="仿宋_GB2312"/>
          <w:sz w:val="18"/>
          <w:szCs w:val="18"/>
        </w:rPr>
      </w:pPr>
      <w:r>
        <w:rPr>
          <w:rFonts w:eastAsia="仿宋_GB2312" w:cs="仿宋_GB2312" w:hint="eastAsia"/>
          <w:sz w:val="18"/>
          <w:szCs w:val="18"/>
        </w:rPr>
        <w:t>注：本页可续页。</w:t>
      </w:r>
    </w:p>
    <w:p w:rsidR="009B0CB3" w:rsidRDefault="009B0CB3" w:rsidP="009B0CB3">
      <w:pPr>
        <w:rPr>
          <w:rFonts w:ascii="仿宋_GB2312" w:eastAsia="仿宋_GB2312" w:hAnsi="黑体" w:cs="仿宋"/>
          <w:b/>
          <w:bCs/>
          <w:sz w:val="32"/>
          <w:szCs w:val="32"/>
        </w:rPr>
      </w:pPr>
      <w:r>
        <w:rPr>
          <w:rFonts w:ascii="仿宋_GB2312" w:eastAsia="仿宋_GB2312" w:hAnsi="黑体" w:cs="仿宋" w:hint="eastAsia"/>
          <w:b/>
          <w:bCs/>
          <w:sz w:val="32"/>
          <w:szCs w:val="32"/>
        </w:rPr>
        <w:lastRenderedPageBreak/>
        <w:t>五、经费预算</w:t>
      </w: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979"/>
        <w:gridCol w:w="1980"/>
        <w:gridCol w:w="1140"/>
        <w:gridCol w:w="1887"/>
      </w:tblGrid>
      <w:tr w:rsidR="009B0CB3" w:rsidTr="003123D8">
        <w:trPr>
          <w:cantSplit/>
          <w:trHeight w:val="567"/>
        </w:trPr>
        <w:tc>
          <w:tcPr>
            <w:tcW w:w="8634" w:type="dxa"/>
            <w:gridSpan w:val="5"/>
            <w:vAlign w:val="center"/>
          </w:tcPr>
          <w:p w:rsidR="009B0CB3" w:rsidRDefault="009B0CB3" w:rsidP="003123D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（一）经费来源（万元）</w:t>
            </w:r>
          </w:p>
        </w:tc>
      </w:tr>
      <w:tr w:rsidR="009B0CB3" w:rsidTr="003123D8">
        <w:trPr>
          <w:cantSplit/>
          <w:trHeight w:val="567"/>
        </w:trPr>
        <w:tc>
          <w:tcPr>
            <w:tcW w:w="1648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1979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申请教育厅资助</w:t>
            </w:r>
          </w:p>
        </w:tc>
        <w:tc>
          <w:tcPr>
            <w:tcW w:w="1980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所在学校资助</w:t>
            </w:r>
          </w:p>
        </w:tc>
        <w:tc>
          <w:tcPr>
            <w:tcW w:w="3027" w:type="dxa"/>
            <w:gridSpan w:val="2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</w:t>
            </w:r>
          </w:p>
        </w:tc>
      </w:tr>
      <w:tr w:rsidR="009B0CB3" w:rsidTr="003123D8">
        <w:trPr>
          <w:cantSplit/>
          <w:trHeight w:val="567"/>
        </w:trPr>
        <w:tc>
          <w:tcPr>
            <w:tcW w:w="1648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B0CB3" w:rsidTr="003123D8">
        <w:trPr>
          <w:cantSplit/>
          <w:trHeight w:val="567"/>
        </w:trPr>
        <w:tc>
          <w:tcPr>
            <w:tcW w:w="8634" w:type="dxa"/>
            <w:gridSpan w:val="5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（二）经费预算（万元）</w:t>
            </w:r>
          </w:p>
        </w:tc>
      </w:tr>
      <w:tr w:rsidR="009B0CB3" w:rsidTr="003123D8">
        <w:trPr>
          <w:cantSplit/>
          <w:trHeight w:val="567"/>
        </w:trPr>
        <w:tc>
          <w:tcPr>
            <w:tcW w:w="1648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类  别</w:t>
            </w:r>
          </w:p>
        </w:tc>
        <w:tc>
          <w:tcPr>
            <w:tcW w:w="3959" w:type="dxa"/>
            <w:gridSpan w:val="2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经费预算的依据及用途的简要说明</w:t>
            </w:r>
          </w:p>
        </w:tc>
        <w:tc>
          <w:tcPr>
            <w:tcW w:w="1140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金 额</w:t>
            </w:r>
          </w:p>
        </w:tc>
        <w:tc>
          <w:tcPr>
            <w:tcW w:w="1887" w:type="dxa"/>
            <w:vAlign w:val="center"/>
          </w:tcPr>
          <w:p w:rsidR="009B0CB3" w:rsidRDefault="009B0CB3" w:rsidP="003123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</w:tr>
      <w:tr w:rsidR="009B0CB3" w:rsidTr="003123D8">
        <w:trPr>
          <w:cantSplit/>
          <w:trHeight w:val="567"/>
        </w:trPr>
        <w:tc>
          <w:tcPr>
            <w:tcW w:w="1648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B0CB3" w:rsidTr="003123D8">
        <w:trPr>
          <w:cantSplit/>
          <w:trHeight w:val="567"/>
        </w:trPr>
        <w:tc>
          <w:tcPr>
            <w:tcW w:w="1648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B0CB3" w:rsidTr="003123D8">
        <w:trPr>
          <w:cantSplit/>
          <w:trHeight w:val="567"/>
        </w:trPr>
        <w:tc>
          <w:tcPr>
            <w:tcW w:w="1648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B0CB3" w:rsidTr="003123D8">
        <w:trPr>
          <w:cantSplit/>
          <w:trHeight w:val="567"/>
        </w:trPr>
        <w:tc>
          <w:tcPr>
            <w:tcW w:w="1648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9B0CB3" w:rsidRDefault="009B0CB3" w:rsidP="003123D8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B0CB3" w:rsidRDefault="009B0CB3" w:rsidP="009B0CB3">
      <w:pPr>
        <w:rPr>
          <w:rFonts w:ascii="仿宋_GB2312" w:eastAsia="仿宋_GB2312" w:hAnsi="黑体" w:cs="仿宋"/>
          <w:b/>
          <w:bCs/>
          <w:sz w:val="32"/>
          <w:szCs w:val="32"/>
        </w:rPr>
      </w:pPr>
      <w:r>
        <w:rPr>
          <w:rFonts w:ascii="仿宋_GB2312" w:eastAsia="仿宋_GB2312" w:hAnsi="黑体" w:cs="仿宋" w:hint="eastAsia"/>
          <w:b/>
          <w:bCs/>
          <w:sz w:val="32"/>
          <w:szCs w:val="32"/>
        </w:rPr>
        <w:t>六、管理部门意见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9"/>
      </w:tblGrid>
      <w:tr w:rsidR="009B0CB3" w:rsidTr="003123D8">
        <w:trPr>
          <w:trHeight w:val="1378"/>
        </w:trPr>
        <w:tc>
          <w:tcPr>
            <w:tcW w:w="8619" w:type="dxa"/>
          </w:tcPr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学校推荐意见</w:t>
            </w: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学校公章</w:t>
            </w: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年 月  日</w:t>
            </w: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9B0CB3" w:rsidTr="003123D8">
        <w:trPr>
          <w:trHeight w:val="1378"/>
        </w:trPr>
        <w:tc>
          <w:tcPr>
            <w:tcW w:w="8619" w:type="dxa"/>
          </w:tcPr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教育厅审核意见</w:t>
            </w: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公    章</w:t>
            </w:r>
          </w:p>
          <w:p w:rsidR="009B0CB3" w:rsidRDefault="009B0CB3" w:rsidP="003123D8">
            <w:pPr>
              <w:autoSpaceDE w:val="0"/>
              <w:autoSpaceDN w:val="0"/>
              <w:spacing w:line="32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年   月   日</w:t>
            </w:r>
          </w:p>
        </w:tc>
      </w:tr>
    </w:tbl>
    <w:p w:rsidR="009B0CB3" w:rsidRDefault="009B0CB3" w:rsidP="009B0CB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9B0CB3" w:rsidRDefault="009B0CB3" w:rsidP="009B0CB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B0C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77" w:rsidRDefault="00B37177" w:rsidP="009B0CB3">
      <w:r>
        <w:separator/>
      </w:r>
    </w:p>
  </w:endnote>
  <w:endnote w:type="continuationSeparator" w:id="0">
    <w:p w:rsidR="00B37177" w:rsidRDefault="00B37177" w:rsidP="009B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43317"/>
      <w:docPartObj>
        <w:docPartGallery w:val="Page Numbers (Bottom of Page)"/>
        <w:docPartUnique/>
      </w:docPartObj>
    </w:sdtPr>
    <w:sdtEndPr/>
    <w:sdtContent>
      <w:p w:rsidR="00E14B4E" w:rsidRDefault="00B37177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9B0CB3" w:rsidRPr="009B0CB3">
          <w:rPr>
            <w:noProof/>
            <w:lang w:val="zh-CN"/>
          </w:rPr>
          <w:t>1</w:t>
        </w:r>
        <w:r>
          <w:fldChar w:fldCharType="end"/>
        </w:r>
      </w:p>
    </w:sdtContent>
  </w:sdt>
  <w:p w:rsidR="00E14B4E" w:rsidRDefault="00B37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77" w:rsidRDefault="00B37177" w:rsidP="009B0CB3">
      <w:r>
        <w:separator/>
      </w:r>
    </w:p>
  </w:footnote>
  <w:footnote w:type="continuationSeparator" w:id="0">
    <w:p w:rsidR="00B37177" w:rsidRDefault="00B37177" w:rsidP="009B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E1"/>
    <w:rsid w:val="005760E1"/>
    <w:rsid w:val="009B0CB3"/>
    <w:rsid w:val="00B37177"/>
    <w:rsid w:val="00D8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0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0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0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0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</dc:creator>
  <cp:keywords/>
  <dc:description/>
  <cp:lastModifiedBy>sry</cp:lastModifiedBy>
  <cp:revision>2</cp:revision>
  <dcterms:created xsi:type="dcterms:W3CDTF">2022-07-05T02:24:00Z</dcterms:created>
  <dcterms:modified xsi:type="dcterms:W3CDTF">2022-07-05T02:24:00Z</dcterms:modified>
</cp:coreProperties>
</file>